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7E" w:rsidRDefault="00314C7E" w:rsidP="00314C7E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Контрольно-</w:t>
      </w:r>
      <w:r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314C7E" w:rsidRDefault="00314C7E" w:rsidP="00314C7E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314C7E" w:rsidRDefault="00314C7E" w:rsidP="00314C7E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314C7E" w:rsidRDefault="00314C7E" w:rsidP="00314C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</w:t>
      </w:r>
    </w:p>
    <w:p w:rsidR="00314C7E" w:rsidRDefault="00314C7E" w:rsidP="00314C7E">
      <w:pPr>
        <w:jc w:val="center"/>
        <w:rPr>
          <w:b/>
          <w:sz w:val="26"/>
          <w:szCs w:val="26"/>
        </w:rPr>
      </w:pPr>
    </w:p>
    <w:p w:rsidR="00314C7E" w:rsidRDefault="00916927" w:rsidP="00314C7E">
      <w:r>
        <w:t>28 декабря</w:t>
      </w:r>
      <w:r w:rsidR="00314C7E">
        <w:t xml:space="preserve"> 2023 года</w:t>
      </w:r>
      <w:r w:rsidR="00314C7E">
        <w:tab/>
        <w:t xml:space="preserve">                       </w:t>
      </w:r>
      <w:r w:rsidR="00314C7E">
        <w:tab/>
        <w:t xml:space="preserve">                       </w:t>
      </w:r>
      <w:r w:rsidR="00314C7E">
        <w:tab/>
      </w:r>
      <w:r w:rsidR="00314C7E">
        <w:tab/>
        <w:t xml:space="preserve">                              </w:t>
      </w:r>
      <w:r w:rsidR="00314C7E">
        <w:tab/>
        <w:t xml:space="preserve"> № </w:t>
      </w:r>
      <w:r>
        <w:t>103</w:t>
      </w:r>
    </w:p>
    <w:p w:rsidR="00314C7E" w:rsidRDefault="00314C7E" w:rsidP="00314C7E">
      <w:pPr>
        <w:jc w:val="center"/>
      </w:pPr>
      <w:r>
        <w:t xml:space="preserve">   </w:t>
      </w:r>
    </w:p>
    <w:p w:rsidR="00314C7E" w:rsidRDefault="00314C7E" w:rsidP="00314C7E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7. раздела 8.1. статьи 8. Положения о Контрольно-счетной палате МО «Нерюнгринский район».</w:t>
      </w:r>
    </w:p>
    <w:p w:rsidR="00314C7E" w:rsidRDefault="00314C7E" w:rsidP="00314C7E">
      <w:pPr>
        <w:jc w:val="both"/>
      </w:pPr>
      <w:r>
        <w:rPr>
          <w:b/>
        </w:rPr>
        <w:t xml:space="preserve">2. Цель экспертизы: </w:t>
      </w:r>
      <w:r>
        <w:t>оценка финансово-экономических обоснований на предмет внесения изменений в муниципальную программу «Развитие субъектов малого и среднего предпринимательства в муниципальном образовании «Нерюнгринский район» на 2021-2025 годы».</w:t>
      </w:r>
    </w:p>
    <w:p w:rsidR="00314C7E" w:rsidRDefault="00314C7E" w:rsidP="00314C7E">
      <w:pPr>
        <w:jc w:val="both"/>
      </w:pPr>
      <w:r>
        <w:rPr>
          <w:b/>
        </w:rPr>
        <w:t xml:space="preserve">3. Предмет экспертизы: </w:t>
      </w:r>
      <w:r>
        <w:t>Проект постановления Нерюнгринской районной администрации «О внесении изменений в приложение к 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годы».</w:t>
      </w:r>
    </w:p>
    <w:p w:rsidR="00314C7E" w:rsidRDefault="00314C7E" w:rsidP="00314C7E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314C7E" w:rsidRDefault="00314C7E" w:rsidP="00314C7E">
      <w:pPr>
        <w:jc w:val="both"/>
      </w:pPr>
      <w:r>
        <w:t>- проект постановления Нерюнгринской районной администрации «О внесении изменений в приложение к постановлению Нерюнгринской районной администрации от 17.09.2020 № 1275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2021-2025 годы» с листом согласования;</w:t>
      </w:r>
    </w:p>
    <w:p w:rsidR="00314C7E" w:rsidRDefault="00314C7E" w:rsidP="00314C7E">
      <w:pPr>
        <w:jc w:val="both"/>
        <w:outlineLvl w:val="0"/>
      </w:pPr>
      <w:r>
        <w:t>- пояснительная записка к проекту постановления;</w:t>
      </w:r>
    </w:p>
    <w:p w:rsidR="00314C7E" w:rsidRDefault="00314C7E" w:rsidP="00314C7E">
      <w:pPr>
        <w:jc w:val="both"/>
        <w:outlineLvl w:val="0"/>
      </w:pPr>
      <w:r>
        <w:rPr>
          <w:bCs/>
        </w:rPr>
        <w:t xml:space="preserve">- копия заключения Управления финансов Нерюнгринской районной администрации от </w:t>
      </w:r>
      <w:r w:rsidR="00916927">
        <w:rPr>
          <w:bCs/>
        </w:rPr>
        <w:t>15</w:t>
      </w:r>
      <w:r>
        <w:rPr>
          <w:bCs/>
        </w:rPr>
        <w:t>.1</w:t>
      </w:r>
      <w:r w:rsidR="00916927">
        <w:rPr>
          <w:bCs/>
        </w:rPr>
        <w:t>1</w:t>
      </w:r>
      <w:r>
        <w:rPr>
          <w:bCs/>
        </w:rPr>
        <w:t>.202</w:t>
      </w:r>
      <w:r w:rsidR="00916927">
        <w:rPr>
          <w:bCs/>
        </w:rPr>
        <w:t>3</w:t>
      </w:r>
      <w:r>
        <w:rPr>
          <w:bCs/>
        </w:rPr>
        <w:t xml:space="preserve"> г.;</w:t>
      </w:r>
    </w:p>
    <w:p w:rsidR="00314C7E" w:rsidRDefault="00314C7E" w:rsidP="00314C7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копия заключения Управления экономического развития и муниципального заказа от </w:t>
      </w:r>
      <w:r w:rsidR="00916927">
        <w:rPr>
          <w:bCs/>
        </w:rPr>
        <w:t>17</w:t>
      </w:r>
      <w:r>
        <w:rPr>
          <w:bCs/>
        </w:rPr>
        <w:t>.1</w:t>
      </w:r>
      <w:r w:rsidR="00916927">
        <w:rPr>
          <w:bCs/>
        </w:rPr>
        <w:t>1</w:t>
      </w:r>
      <w:r>
        <w:rPr>
          <w:bCs/>
        </w:rPr>
        <w:t>.202</w:t>
      </w:r>
      <w:r w:rsidR="00916927">
        <w:rPr>
          <w:bCs/>
        </w:rPr>
        <w:t>3</w:t>
      </w:r>
      <w:r>
        <w:rPr>
          <w:bCs/>
        </w:rPr>
        <w:t xml:space="preserve"> г. № </w:t>
      </w:r>
      <w:r w:rsidR="00916927">
        <w:rPr>
          <w:bCs/>
        </w:rPr>
        <w:t>93</w:t>
      </w:r>
      <w:r>
        <w:rPr>
          <w:bCs/>
        </w:rPr>
        <w:t>;</w:t>
      </w:r>
    </w:p>
    <w:p w:rsidR="00314C7E" w:rsidRDefault="00314C7E" w:rsidP="00314C7E">
      <w:pPr>
        <w:autoSpaceDE w:val="0"/>
        <w:autoSpaceDN w:val="0"/>
        <w:adjustRightInd w:val="0"/>
        <w:jc w:val="both"/>
      </w:pPr>
      <w:r>
        <w:t xml:space="preserve">- копия </w:t>
      </w:r>
      <w:r>
        <w:rPr>
          <w:bCs/>
        </w:rPr>
        <w:t>заключения</w:t>
      </w:r>
      <w:r>
        <w:t xml:space="preserve"> Правового управления Нерюнгринской районной администрации от </w:t>
      </w:r>
      <w:r w:rsidR="00916927">
        <w:t>20</w:t>
      </w:r>
      <w:r>
        <w:t>.1</w:t>
      </w:r>
      <w:r w:rsidR="00916927">
        <w:t>1</w:t>
      </w:r>
      <w:r>
        <w:t>.202</w:t>
      </w:r>
      <w:r w:rsidR="00916927">
        <w:t>3</w:t>
      </w:r>
      <w:r>
        <w:t xml:space="preserve"> г. № 2-13/16</w:t>
      </w:r>
      <w:r w:rsidR="00916927">
        <w:t>3</w:t>
      </w:r>
      <w:r>
        <w:t>;</w:t>
      </w:r>
    </w:p>
    <w:p w:rsidR="00314C7E" w:rsidRDefault="00314C7E" w:rsidP="00314C7E">
      <w:pPr>
        <w:autoSpaceDE w:val="0"/>
        <w:autoSpaceDN w:val="0"/>
        <w:adjustRightInd w:val="0"/>
        <w:jc w:val="both"/>
      </w:pPr>
      <w:r>
        <w:t xml:space="preserve">- копия </w:t>
      </w:r>
      <w:r>
        <w:rPr>
          <w:bCs/>
        </w:rPr>
        <w:t>заключения</w:t>
      </w:r>
      <w:r>
        <w:t xml:space="preserve"> Комиссии по противодействию коррупции в муниципальном образовании «Нерюнгрин</w:t>
      </w:r>
      <w:r w:rsidR="00916927">
        <w:t xml:space="preserve">ский район» от 20.11.2023 г. № </w:t>
      </w:r>
      <w:r>
        <w:t>2-15/2</w:t>
      </w:r>
      <w:r w:rsidR="00916927">
        <w:t>00</w:t>
      </w:r>
      <w:r>
        <w:t>.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Финансово-экономическая экспертиза проекта </w:t>
      </w:r>
      <w:r>
        <w:rPr>
          <w:bCs/>
        </w:rPr>
        <w:t xml:space="preserve">проведена с учетом </w:t>
      </w:r>
      <w:r>
        <w:t>П</w:t>
      </w:r>
      <w:hyperlink r:id="rId6" w:history="1">
        <w:r>
          <w:rPr>
            <w:rStyle w:val="a3"/>
            <w:color w:val="auto"/>
            <w:u w:val="none"/>
          </w:rPr>
          <w:t>орядк</w:t>
        </w:r>
      </w:hyperlink>
      <w:r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314C7E" w:rsidRDefault="00314C7E" w:rsidP="00314C7E">
      <w:pPr>
        <w:ind w:firstLine="709"/>
        <w:jc w:val="both"/>
        <w:rPr>
          <w:rStyle w:val="a3"/>
          <w:color w:val="auto"/>
          <w:u w:val="none"/>
        </w:rPr>
      </w:pPr>
      <w:r>
        <w:t>В ходе пр</w:t>
      </w:r>
      <w:r w:rsidRPr="003F2998">
        <w:t xml:space="preserve">оведения проверки также учтены следующие нормативные акты: </w:t>
      </w:r>
      <w:hyperlink r:id="rId7" w:anchor="/document/186367/entry/0" w:history="1">
        <w:r w:rsidRPr="003F2998">
          <w:rPr>
            <w:rStyle w:val="a3"/>
            <w:color w:val="auto"/>
            <w:u w:val="none"/>
          </w:rPr>
          <w:t>Федеральный закон</w:t>
        </w:r>
      </w:hyperlink>
      <w:r w:rsidRPr="003F2998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Федерации»; Решение Нерюнгринского районного Совета </w:t>
      </w:r>
      <w:r>
        <w:lastRenderedPageBreak/>
        <w:t>депутатов от 20.12.2022 № 1-35 «</w:t>
      </w:r>
      <w:hyperlink r:id="rId8" w:history="1">
        <w:r>
          <w:rPr>
            <w:rStyle w:val="a3"/>
            <w:color w:val="auto"/>
            <w:u w:val="none"/>
          </w:rPr>
          <w:t>О бюджете Нерюнгринского района на 2023 год и на плановый период 2024 и 2025 годов».</w:t>
        </w:r>
      </w:hyperlink>
    </w:p>
    <w:p w:rsidR="001B263A" w:rsidRDefault="00314C7E" w:rsidP="00314C7E">
      <w:pPr>
        <w:ind w:firstLine="709"/>
        <w:jc w:val="both"/>
        <w:rPr>
          <w:color w:val="000000"/>
          <w:lang w:bidi="ru-RU"/>
        </w:rPr>
      </w:pPr>
      <w:r>
        <w:rPr>
          <w:color w:val="000000"/>
        </w:rPr>
        <w:t xml:space="preserve"> В результате проведения финансово-экономического анализа установлено, что изменения в муниципальную программу вносятся </w:t>
      </w:r>
      <w:r>
        <w:rPr>
          <w:color w:val="000000"/>
          <w:lang w:bidi="ru-RU"/>
        </w:rPr>
        <w:t xml:space="preserve">связи с </w:t>
      </w:r>
      <w:r w:rsidR="00916927">
        <w:rPr>
          <w:color w:val="000000"/>
          <w:lang w:bidi="ru-RU"/>
        </w:rPr>
        <w:t>перераспределением средств по мероприятиям программы</w:t>
      </w:r>
      <w:r w:rsidR="001B263A">
        <w:rPr>
          <w:color w:val="000000"/>
          <w:lang w:bidi="ru-RU"/>
        </w:rPr>
        <w:t>.</w:t>
      </w:r>
    </w:p>
    <w:p w:rsidR="00314C7E" w:rsidRDefault="001B263A" w:rsidP="00314C7E">
      <w:pPr>
        <w:ind w:firstLine="709"/>
        <w:jc w:val="both"/>
        <w:rPr>
          <w:rStyle w:val="a3"/>
          <w:color w:val="auto"/>
          <w:u w:val="none"/>
        </w:rPr>
      </w:pPr>
      <w:r>
        <w:rPr>
          <w:color w:val="000000"/>
          <w:lang w:bidi="ru-RU"/>
        </w:rPr>
        <w:t xml:space="preserve">В связи с увеличением поступивших заявок по программному мероприятию «Предоставление грантов начинающим субъектам малого предпринимательства» и «Субсидирование части затрат субъектов малого и среднего предпринимательства на модернизацию производственного (технологического) оборудования, связанного с производством товаров (работ, услуг)», </w:t>
      </w:r>
      <w:r w:rsidR="00304CFD">
        <w:rPr>
          <w:color w:val="000000"/>
          <w:lang w:bidi="ru-RU"/>
        </w:rPr>
        <w:t>д</w:t>
      </w:r>
      <w:r>
        <w:rPr>
          <w:color w:val="000000"/>
          <w:lang w:bidi="ru-RU"/>
        </w:rPr>
        <w:t xml:space="preserve">енежные средства с мероприятия «Субсидирование части затрат субъектов малого и среднего предпринимательства по участию в </w:t>
      </w:r>
      <w:proofErr w:type="spellStart"/>
      <w:r>
        <w:rPr>
          <w:color w:val="000000"/>
          <w:lang w:bidi="ru-RU"/>
        </w:rPr>
        <w:t>выставочно</w:t>
      </w:r>
      <w:proofErr w:type="spellEnd"/>
      <w:r>
        <w:rPr>
          <w:color w:val="000000"/>
          <w:lang w:bidi="ru-RU"/>
        </w:rPr>
        <w:t>-ярмарочных мероприятиях, экономических и тематических форумах, проведению презентации продукции» в размере 300</w:t>
      </w:r>
      <w:r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0 </w:t>
      </w:r>
      <w:r>
        <w:rPr>
          <w:color w:val="000000"/>
          <w:lang w:bidi="ru-RU"/>
        </w:rPr>
        <w:t xml:space="preserve">тыс. </w:t>
      </w:r>
      <w:r>
        <w:rPr>
          <w:color w:val="000000"/>
          <w:lang w:bidi="ru-RU"/>
        </w:rPr>
        <w:t>руб</w:t>
      </w:r>
      <w:r>
        <w:rPr>
          <w:color w:val="000000"/>
          <w:lang w:bidi="ru-RU"/>
        </w:rPr>
        <w:t>лей</w:t>
      </w:r>
      <w:r>
        <w:rPr>
          <w:color w:val="000000"/>
          <w:lang w:bidi="ru-RU"/>
        </w:rPr>
        <w:t xml:space="preserve"> пере</w:t>
      </w:r>
      <w:r>
        <w:rPr>
          <w:color w:val="000000"/>
          <w:lang w:bidi="ru-RU"/>
        </w:rPr>
        <w:t xml:space="preserve">распределены не мероприятия по </w:t>
      </w:r>
      <w:r>
        <w:rPr>
          <w:color w:val="000000"/>
          <w:lang w:bidi="ru-RU"/>
        </w:rPr>
        <w:t>предоставлени</w:t>
      </w:r>
      <w:r w:rsidR="00304CFD">
        <w:rPr>
          <w:color w:val="000000"/>
          <w:lang w:bidi="ru-RU"/>
        </w:rPr>
        <w:t>ю</w:t>
      </w:r>
      <w:r>
        <w:rPr>
          <w:color w:val="000000"/>
          <w:lang w:bidi="ru-RU"/>
        </w:rPr>
        <w:t xml:space="preserve"> грант</w:t>
      </w:r>
      <w:r w:rsidR="00304CFD">
        <w:rPr>
          <w:color w:val="000000"/>
          <w:lang w:bidi="ru-RU"/>
        </w:rPr>
        <w:t>ов</w:t>
      </w:r>
      <w:r>
        <w:rPr>
          <w:color w:val="000000"/>
          <w:lang w:bidi="ru-RU"/>
        </w:rPr>
        <w:t xml:space="preserve"> и субсиди</w:t>
      </w:r>
      <w:r w:rsidR="00304CFD">
        <w:rPr>
          <w:color w:val="000000"/>
          <w:lang w:bidi="ru-RU"/>
        </w:rPr>
        <w:t>рованию части затрат СМП</w:t>
      </w:r>
      <w:r>
        <w:rPr>
          <w:color w:val="000000"/>
          <w:lang w:bidi="ru-RU"/>
        </w:rPr>
        <w:t xml:space="preserve"> на модернизацию</w:t>
      </w:r>
      <w:r w:rsidR="00916927">
        <w:rPr>
          <w:color w:val="000000"/>
          <w:lang w:bidi="ru-RU"/>
        </w:rPr>
        <w:t xml:space="preserve"> </w:t>
      </w:r>
      <w:r w:rsidR="00304CFD">
        <w:rPr>
          <w:color w:val="000000"/>
          <w:lang w:bidi="ru-RU"/>
        </w:rPr>
        <w:t>производственного оборудования.</w:t>
      </w:r>
    </w:p>
    <w:p w:rsidR="00314C7E" w:rsidRDefault="00314C7E" w:rsidP="00314C7E">
      <w:pPr>
        <w:pStyle w:val="22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Общий объем средств на реализацию муниципальной программы </w:t>
      </w:r>
      <w:r>
        <w:rPr>
          <w:b/>
          <w:sz w:val="24"/>
          <w:szCs w:val="24"/>
        </w:rPr>
        <w:t>по базовому варианту</w:t>
      </w:r>
      <w:r>
        <w:rPr>
          <w:sz w:val="24"/>
          <w:szCs w:val="24"/>
        </w:rPr>
        <w:t xml:space="preserve"> составляет </w:t>
      </w:r>
      <w:r>
        <w:rPr>
          <w:b/>
          <w:sz w:val="24"/>
          <w:szCs w:val="24"/>
        </w:rPr>
        <w:t>27 424,2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тыс. рублей</w:t>
      </w:r>
      <w:r>
        <w:rPr>
          <w:sz w:val="24"/>
          <w:szCs w:val="24"/>
        </w:rPr>
        <w:t xml:space="preserve">, в том числе: 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4 590,0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5 592,3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5 744,7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5 747,2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5 750,0 тыс. рублей.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предусмотрены ассигнования в размере 13 424,2 тыс. рублей, из внебюджетных источников – 14 000,00 тыс. рублей.</w:t>
      </w:r>
    </w:p>
    <w:p w:rsidR="00314C7E" w:rsidRDefault="00314C7E" w:rsidP="00314C7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Общий объем средств на реализацию муниципальной программы </w:t>
      </w:r>
      <w:r>
        <w:rPr>
          <w:b/>
        </w:rPr>
        <w:t>по интенсивному варианту</w:t>
      </w:r>
      <w:r>
        <w:t xml:space="preserve"> составляет </w:t>
      </w:r>
      <w:r>
        <w:rPr>
          <w:b/>
        </w:rPr>
        <w:t>28 424,2</w:t>
      </w:r>
      <w:r>
        <w:t xml:space="preserve"> </w:t>
      </w:r>
      <w:r>
        <w:rPr>
          <w:b/>
        </w:rPr>
        <w:t>тыс. рублей</w:t>
      </w:r>
      <w:r>
        <w:t>, в том числе: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5 590,0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5 592,3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5 744,7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5 747,2 тыс. рублей;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5 750,0 тыс. рублей.</w:t>
      </w:r>
    </w:p>
    <w:p w:rsidR="00314C7E" w:rsidRDefault="00314C7E" w:rsidP="00314C7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предусмотрены ассигнования в размере 13 424,2 тыс. рублей, из внебюджетных источников – 15 000,00 тыс. рублей.</w:t>
      </w:r>
    </w:p>
    <w:p w:rsidR="00304CFD" w:rsidRDefault="00304CFD" w:rsidP="00304C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>Вносятся изменения в индикаторы муниципальной программы:</w:t>
      </w:r>
    </w:p>
    <w:p w:rsidR="00304CFD" w:rsidRDefault="00304CFD" w:rsidP="00304CF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rPr>
          <w:color w:val="000000"/>
          <w:lang w:bidi="ru-RU"/>
        </w:rPr>
        <w:t>- и</w:t>
      </w:r>
      <w:r>
        <w:rPr>
          <w:color w:val="000000"/>
          <w:lang w:bidi="ru-RU"/>
        </w:rPr>
        <w:t>ндикатор «количество вновь созданных субъектов малого предпринимательства</w:t>
      </w:r>
      <w:r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>получивших финансовую поддержку в виде гранта» увеличится на одну единицу</w:t>
      </w:r>
      <w:r>
        <w:rPr>
          <w:color w:val="000000"/>
          <w:lang w:bidi="ru-RU"/>
        </w:rPr>
        <w:t>;</w:t>
      </w:r>
    </w:p>
    <w:p w:rsidR="00304CFD" w:rsidRDefault="00304CFD" w:rsidP="00304CF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  <w:lang w:bidi="ru-RU"/>
        </w:rPr>
        <w:t>- и</w:t>
      </w:r>
      <w:r>
        <w:rPr>
          <w:color w:val="000000"/>
          <w:lang w:bidi="ru-RU"/>
        </w:rPr>
        <w:t>ндикатор «количество субъектов малого и среднего предпринимательства, получивших финансовую поддержку в виде субсидии на возмещение затрат» на 2023 год составит 6 единиц</w:t>
      </w:r>
      <w:r>
        <w:rPr>
          <w:color w:val="000000"/>
          <w:lang w:bidi="ru-RU"/>
        </w:rPr>
        <w:t>.</w:t>
      </w:r>
    </w:p>
    <w:p w:rsidR="00314C7E" w:rsidRPr="00055873" w:rsidRDefault="00314C7E" w:rsidP="00314C7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a3"/>
          <w:color w:val="auto"/>
          <w:u w:val="none"/>
        </w:rPr>
      </w:pPr>
      <w:r>
        <w:t xml:space="preserve">Объем финансирования муниципальной программы </w:t>
      </w:r>
      <w:r w:rsidRPr="00314C7E">
        <w:rPr>
          <w:bCs/>
        </w:rPr>
        <w:t>«Развитие субъектов малого и среднего предпринимательства в муниципальном образовании «Нерюнгринский район» на 2021-2025 годы»</w:t>
      </w:r>
      <w:r>
        <w:t xml:space="preserve"> на 2023, 2024 и 2025 </w:t>
      </w:r>
      <w:r w:rsidRPr="00055873">
        <w:t>годы соответствует Решению Нерюнгринского районного Совета депутатов от 20.12.2022 № 1-35 «</w:t>
      </w:r>
      <w:r w:rsidRPr="00055873">
        <w:fldChar w:fldCharType="begin"/>
      </w:r>
      <w:r w:rsidRPr="00055873">
        <w:instrText xml:space="preserve"> HYPERLINK "http://www.neruadmin.ru/upload/5%20-%2011%20Бюджет%202020.doc" </w:instrText>
      </w:r>
      <w:r w:rsidRPr="00055873">
        <w:fldChar w:fldCharType="separate"/>
      </w:r>
      <w:r w:rsidRPr="00055873">
        <w:rPr>
          <w:rStyle w:val="a3"/>
          <w:color w:val="auto"/>
          <w:u w:val="none"/>
        </w:rPr>
        <w:t>О бюджете Нерюнгринского района на 2023 год и на плановый период 2024 и 2025 годов»</w:t>
      </w:r>
      <w:r w:rsidR="00304CFD">
        <w:rPr>
          <w:rStyle w:val="a3"/>
          <w:color w:val="auto"/>
          <w:u w:val="none"/>
        </w:rPr>
        <w:t xml:space="preserve"> (в редакции от 29.11.2023 № 2-4</w:t>
      </w:r>
      <w:r w:rsidR="002458E9">
        <w:rPr>
          <w:rStyle w:val="a3"/>
          <w:color w:val="auto"/>
          <w:u w:val="none"/>
        </w:rPr>
        <w:t>)</w:t>
      </w:r>
      <w:r w:rsidR="00304CFD">
        <w:rPr>
          <w:rStyle w:val="a3"/>
          <w:color w:val="auto"/>
          <w:u w:val="none"/>
        </w:rPr>
        <w:t>.</w:t>
      </w:r>
      <w:r w:rsidRPr="00055873">
        <w:rPr>
          <w:rStyle w:val="a3"/>
          <w:color w:val="auto"/>
          <w:u w:val="none"/>
        </w:rPr>
        <w:t xml:space="preserve">         </w:t>
      </w:r>
    </w:p>
    <w:p w:rsidR="00314C7E" w:rsidRDefault="00314C7E" w:rsidP="00055873">
      <w:pPr>
        <w:ind w:firstLine="708"/>
      </w:pPr>
      <w:r w:rsidRPr="00055873">
        <w:fldChar w:fldCharType="end"/>
      </w:r>
      <w:r w:rsidRPr="00055873">
        <w:t xml:space="preserve">По результатам проведенной финансово-экономической </w:t>
      </w:r>
      <w:r>
        <w:t xml:space="preserve">экспертизы Контрольно-счетная палата МО «Нерюнгринский район» </w:t>
      </w:r>
      <w:r w:rsidR="00307FAC">
        <w:t>замечаний не имеет</w:t>
      </w:r>
      <w:r>
        <w:t>.</w:t>
      </w:r>
    </w:p>
    <w:bookmarkEnd w:id="0"/>
    <w:p w:rsidR="00314C7E" w:rsidRDefault="00314C7E" w:rsidP="00314C7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314C7E" w:rsidRDefault="00314C7E" w:rsidP="00314C7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314C7E" w:rsidRDefault="00314C7E" w:rsidP="00314C7E">
      <w:pPr>
        <w:jc w:val="both"/>
        <w:outlineLvl w:val="0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C7E" w:rsidRDefault="00314C7E" w:rsidP="00314C7E">
      <w:r>
        <w:t xml:space="preserve">Контрольно-счетной палаты                           </w:t>
      </w:r>
      <w:r>
        <w:tab/>
      </w:r>
      <w:r>
        <w:tab/>
      </w:r>
      <w:r>
        <w:tab/>
      </w:r>
      <w:r>
        <w:tab/>
        <w:t xml:space="preserve">         </w:t>
      </w:r>
    </w:p>
    <w:p w:rsidR="00314C7E" w:rsidRDefault="00314C7E" w:rsidP="00314C7E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Ю.С. Гнилицкая</w:t>
      </w:r>
    </w:p>
    <w:p w:rsidR="009C1441" w:rsidRDefault="009C1441"/>
    <w:sectPr w:rsidR="009C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1077"/>
    <w:multiLevelType w:val="hybridMultilevel"/>
    <w:tmpl w:val="48A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E"/>
    <w:rsid w:val="00055873"/>
    <w:rsid w:val="001B263A"/>
    <w:rsid w:val="002458E9"/>
    <w:rsid w:val="00304CFD"/>
    <w:rsid w:val="00307FAC"/>
    <w:rsid w:val="00314C7E"/>
    <w:rsid w:val="003F2998"/>
    <w:rsid w:val="00916927"/>
    <w:rsid w:val="009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7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14C7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4C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5"/>
    <w:locked/>
    <w:rsid w:val="00314C7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14C7E"/>
    <w:pPr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locked/>
    <w:rsid w:val="00314C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C7E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055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5%20-%2011%20&#1041;&#1102;&#1076;&#1078;&#1077;&#1090;%20202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2024-01-11T03:31:00Z</cp:lastPrinted>
  <dcterms:created xsi:type="dcterms:W3CDTF">2024-01-11T03:36:00Z</dcterms:created>
  <dcterms:modified xsi:type="dcterms:W3CDTF">2024-01-11T03:36:00Z</dcterms:modified>
</cp:coreProperties>
</file>